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D5" w:rsidRDefault="007E05D5" w:rsidP="007E05D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A72B9D">
        <w:rPr>
          <w:rFonts w:cs="Arial"/>
          <w:b/>
          <w:color w:val="000000" w:themeColor="text1"/>
          <w:sz w:val="28"/>
          <w:szCs w:val="28"/>
        </w:rPr>
        <w:t xml:space="preserve">Specyfikacja  istotnych   warunków zamówienia </w:t>
      </w:r>
    </w:p>
    <w:p w:rsidR="00A72B9D" w:rsidRPr="00A72B9D" w:rsidRDefault="00A72B9D" w:rsidP="007E05D5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7E05D5" w:rsidRPr="00A72B9D" w:rsidRDefault="009A045B" w:rsidP="007E05D5">
      <w:pPr>
        <w:outlineLvl w:val="0"/>
        <w:rPr>
          <w:rFonts w:cs="Arial"/>
          <w:b/>
          <w:i/>
          <w:color w:val="000000" w:themeColor="text1"/>
        </w:rPr>
      </w:pPr>
      <w:r>
        <w:rPr>
          <w:rFonts w:ascii="Calibri" w:hAnsi="Calibri"/>
          <w:b/>
          <w:i/>
          <w:sz w:val="24"/>
          <w:szCs w:val="24"/>
        </w:rPr>
        <w:t>„</w:t>
      </w:r>
      <w:r w:rsidR="007E05D5" w:rsidRPr="00A72B9D">
        <w:rPr>
          <w:rFonts w:ascii="Calibri" w:hAnsi="Calibri"/>
          <w:b/>
          <w:i/>
          <w:sz w:val="24"/>
          <w:szCs w:val="24"/>
        </w:rPr>
        <w:t xml:space="preserve">Pomiary </w:t>
      </w:r>
      <w:proofErr w:type="spellStart"/>
      <w:r w:rsidR="007E05D5" w:rsidRPr="00A72B9D">
        <w:rPr>
          <w:rFonts w:ascii="Calibri" w:hAnsi="Calibri"/>
          <w:b/>
          <w:i/>
          <w:sz w:val="24"/>
          <w:szCs w:val="24"/>
        </w:rPr>
        <w:t>imisji</w:t>
      </w:r>
      <w:proofErr w:type="spellEnd"/>
      <w:r w:rsidR="007E05D5" w:rsidRPr="00A72B9D">
        <w:rPr>
          <w:rFonts w:ascii="Calibri" w:hAnsi="Calibri"/>
          <w:b/>
          <w:i/>
          <w:sz w:val="24"/>
          <w:szCs w:val="24"/>
        </w:rPr>
        <w:t xml:space="preserve"> zanieczyszczeń pyłowo-gazowych dla sieci pomiarowej wokół składowiska/ magazynu odpadów paleniskowych PIÓRY i magazynu gipsu TURSKO oraz punktu pomiarowego Trzcianka wg metodologii referencyjnej poboru próbek i analiz poziomu dla pyłu zawieszonego</w:t>
      </w:r>
      <w:r>
        <w:rPr>
          <w:rFonts w:ascii="Calibri" w:hAnsi="Calibri"/>
          <w:b/>
          <w:i/>
          <w:sz w:val="24"/>
          <w:szCs w:val="24"/>
        </w:rPr>
        <w:t>”.</w:t>
      </w:r>
    </w:p>
    <w:p w:rsidR="007E05D5" w:rsidRPr="002B10AF" w:rsidRDefault="007E05D5" w:rsidP="007E05D5">
      <w:pPr>
        <w:jc w:val="center"/>
        <w:rPr>
          <w:rFonts w:cs="Arial"/>
          <w:color w:val="000000" w:themeColor="text1"/>
        </w:rPr>
      </w:pPr>
    </w:p>
    <w:p w:rsidR="007E05D5" w:rsidRPr="00205ED9" w:rsidRDefault="007E05D5" w:rsidP="007E05D5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cstheme="minorHAnsi"/>
          <w:color w:val="000000" w:themeColor="text1"/>
        </w:rPr>
      </w:pPr>
      <w:r w:rsidRPr="002B10AF">
        <w:rPr>
          <w:rFonts w:cstheme="minorHAnsi"/>
          <w:color w:val="000000" w:themeColor="text1"/>
          <w:u w:val="single"/>
        </w:rPr>
        <w:t xml:space="preserve">PRZEDMIOT ZAMÓWIENIA   </w:t>
      </w:r>
    </w:p>
    <w:p w:rsidR="00205ED9" w:rsidRPr="002B10AF" w:rsidRDefault="00205ED9" w:rsidP="00205ED9">
      <w:pPr>
        <w:pStyle w:val="Akapitzlist"/>
        <w:spacing w:before="120" w:after="120" w:line="312" w:lineRule="atLeast"/>
        <w:ind w:left="284"/>
        <w:rPr>
          <w:rFonts w:cstheme="minorHAnsi"/>
          <w:color w:val="000000" w:themeColor="text1"/>
        </w:rPr>
      </w:pPr>
    </w:p>
    <w:p w:rsidR="00CE52B9" w:rsidRPr="00B11EC8" w:rsidRDefault="009A045B" w:rsidP="009A045B">
      <w:pPr>
        <w:pStyle w:val="Nagwek2"/>
        <w:numPr>
          <w:ilvl w:val="0"/>
          <w:numId w:val="0"/>
        </w:numPr>
        <w:spacing w:before="0" w:after="0" w:line="319" w:lineRule="auto"/>
        <w:ind w:left="709" w:hanging="709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1. </w:t>
      </w:r>
      <w:r w:rsidR="00CE52B9" w:rsidRPr="00B11EC8">
        <w:rPr>
          <w:rFonts w:ascii="Calibri" w:hAnsi="Calibri" w:cs="Arial"/>
          <w:szCs w:val="22"/>
          <w:lang w:val="pl-PL"/>
        </w:rPr>
        <w:t>Szczegółowy zakres przedmiotu Umowy obejmuje wykonywanie pomiarów:</w:t>
      </w:r>
    </w:p>
    <w:p w:rsidR="00CE52B9" w:rsidRPr="00287F60" w:rsidRDefault="00CE52B9" w:rsidP="00CE52B9">
      <w:pPr>
        <w:pStyle w:val="Nagwek"/>
        <w:tabs>
          <w:tab w:val="clear" w:pos="4536"/>
          <w:tab w:val="clear" w:pos="9072"/>
        </w:tabs>
        <w:spacing w:line="319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287F60">
        <w:rPr>
          <w:rFonts w:ascii="Calibri" w:hAnsi="Calibri" w:cs="Calibri"/>
          <w:sz w:val="22"/>
          <w:szCs w:val="22"/>
        </w:rPr>
        <w:t>Średniodobowych stężeń pyłu zawieszonego w 4 (czterech) punktach:</w:t>
      </w:r>
    </w:p>
    <w:p w:rsidR="00CE52B9" w:rsidRPr="00287F60" w:rsidRDefault="00CE52B9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r w:rsidRPr="00287F60">
        <w:rPr>
          <w:rFonts w:ascii="Calibri" w:hAnsi="Calibri" w:cs="Calibri"/>
          <w:sz w:val="22"/>
          <w:szCs w:val="22"/>
        </w:rPr>
        <w:t>Trzcianka,</w:t>
      </w:r>
    </w:p>
    <w:p w:rsidR="00CE52B9" w:rsidRPr="00287F60" w:rsidRDefault="00CE52B9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r w:rsidRPr="00287F60">
        <w:rPr>
          <w:rFonts w:ascii="Calibri" w:hAnsi="Calibri" w:cs="Calibri"/>
          <w:sz w:val="22"/>
          <w:szCs w:val="22"/>
        </w:rPr>
        <w:t xml:space="preserve">Brzozowa, </w:t>
      </w:r>
    </w:p>
    <w:p w:rsidR="00CE52B9" w:rsidRPr="00287F60" w:rsidRDefault="00CE52B9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287F60">
        <w:rPr>
          <w:rFonts w:ascii="Calibri" w:hAnsi="Calibri" w:cs="Calibri"/>
          <w:sz w:val="22"/>
          <w:szCs w:val="22"/>
        </w:rPr>
        <w:t>Luszyca</w:t>
      </w:r>
      <w:proofErr w:type="spellEnd"/>
      <w:r w:rsidRPr="00287F60">
        <w:rPr>
          <w:rFonts w:ascii="Calibri" w:hAnsi="Calibri" w:cs="Calibri"/>
          <w:sz w:val="22"/>
          <w:szCs w:val="22"/>
        </w:rPr>
        <w:t xml:space="preserve">, </w:t>
      </w:r>
    </w:p>
    <w:p w:rsidR="00CE52B9" w:rsidRPr="00287F60" w:rsidRDefault="00CE52B9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r w:rsidRPr="00287F60">
        <w:rPr>
          <w:rFonts w:ascii="Calibri" w:hAnsi="Calibri" w:cs="Calibri"/>
          <w:sz w:val="22"/>
          <w:szCs w:val="22"/>
        </w:rPr>
        <w:t xml:space="preserve">Tursko Małe. </w:t>
      </w:r>
    </w:p>
    <w:p w:rsidR="00CE52B9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287F60">
        <w:rPr>
          <w:rFonts w:ascii="Calibri" w:hAnsi="Calibri" w:cs="Calibri"/>
          <w:sz w:val="22"/>
          <w:szCs w:val="22"/>
        </w:rPr>
        <w:t>Średniodobowych stężeń SO</w:t>
      </w:r>
      <w:r w:rsidRPr="00287F60">
        <w:rPr>
          <w:rFonts w:ascii="Calibri" w:hAnsi="Calibri" w:cs="Calibri"/>
          <w:sz w:val="22"/>
          <w:szCs w:val="22"/>
          <w:vertAlign w:val="subscript"/>
        </w:rPr>
        <w:t>2</w:t>
      </w:r>
      <w:r w:rsidRPr="00287F60">
        <w:rPr>
          <w:rFonts w:ascii="Calibri" w:hAnsi="Calibri" w:cs="Calibri"/>
          <w:sz w:val="22"/>
          <w:szCs w:val="22"/>
        </w:rPr>
        <w:t xml:space="preserve"> i NO</w:t>
      </w:r>
      <w:r w:rsidRPr="00287F60">
        <w:rPr>
          <w:rFonts w:ascii="Calibri" w:hAnsi="Calibri" w:cs="Calibri"/>
          <w:sz w:val="22"/>
          <w:szCs w:val="22"/>
          <w:vertAlign w:val="subscript"/>
        </w:rPr>
        <w:t>2</w:t>
      </w:r>
      <w:r w:rsidRPr="00287F60">
        <w:rPr>
          <w:rFonts w:ascii="Calibri" w:hAnsi="Calibri" w:cs="Calibri"/>
          <w:sz w:val="22"/>
          <w:szCs w:val="22"/>
        </w:rPr>
        <w:t xml:space="preserve"> w miejscowości Trzcianka.</w:t>
      </w:r>
    </w:p>
    <w:p w:rsidR="00CE52B9" w:rsidRPr="00287F60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287F60">
        <w:rPr>
          <w:rFonts w:ascii="Calibri" w:hAnsi="Calibri" w:cs="Calibri"/>
          <w:sz w:val="22"/>
          <w:szCs w:val="22"/>
        </w:rPr>
        <w:t>Opadu pyłu w 8-miu punktach: 7 punktów w rejonie składowisk i 1 punktu w Trzciance, z oznaczaniem opadu całkowitego, kadmu i ołowiu.</w:t>
      </w:r>
    </w:p>
    <w:p w:rsidR="00CE52B9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287F60">
        <w:rPr>
          <w:rFonts w:ascii="Calibri" w:hAnsi="Calibri" w:cs="Calibri"/>
          <w:sz w:val="22"/>
          <w:szCs w:val="22"/>
        </w:rPr>
        <w:t>Opadu pyłu w 7-miu punktach w rejonie składowisk z oznaczaniem w opadzie całkowitym substancji organicznych, nieorganicznych i siarczanów.</w:t>
      </w:r>
    </w:p>
    <w:p w:rsidR="00CE52B9" w:rsidRPr="00205ED9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CE52B9" w:rsidRPr="00D06270" w:rsidRDefault="00D06270" w:rsidP="00CE52B9">
      <w:pPr>
        <w:pStyle w:val="Tekstpodstawowywcity"/>
        <w:spacing w:after="0" w:line="319" w:lineRule="auto"/>
        <w:ind w:left="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06270">
        <w:rPr>
          <w:rFonts w:asciiTheme="minorHAnsi" w:hAnsiTheme="minorHAnsi" w:cs="Calibri"/>
          <w:sz w:val="22"/>
          <w:szCs w:val="22"/>
        </w:rPr>
        <w:t xml:space="preserve">II. </w:t>
      </w:r>
      <w:r w:rsidR="000C2736" w:rsidRPr="00D06270">
        <w:rPr>
          <w:rFonts w:asciiTheme="minorHAnsi" w:hAnsiTheme="minorHAnsi" w:cs="Calibri"/>
          <w:sz w:val="22"/>
          <w:szCs w:val="22"/>
          <w:u w:val="single"/>
        </w:rPr>
        <w:t xml:space="preserve">Wykonawca </w:t>
      </w:r>
      <w:r w:rsidR="00CE52B9" w:rsidRPr="00D06270">
        <w:rPr>
          <w:rFonts w:asciiTheme="minorHAnsi" w:hAnsiTheme="minorHAnsi" w:cs="Calibri"/>
          <w:sz w:val="22"/>
          <w:szCs w:val="22"/>
          <w:u w:val="single"/>
        </w:rPr>
        <w:t>zobowiązuje się do wykonywania pomiarów zgodnie z obowiązującymi normami:</w:t>
      </w:r>
    </w:p>
    <w:p w:rsidR="000C2736" w:rsidRPr="00D06270" w:rsidRDefault="000C2736" w:rsidP="00CE52B9">
      <w:pPr>
        <w:pStyle w:val="Tekstpodstawowywcity"/>
        <w:spacing w:after="0" w:line="319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4B5789" w:rsidRPr="00D06270" w:rsidRDefault="004B5789" w:rsidP="000C2736">
      <w:pPr>
        <w:pStyle w:val="Akapitzlist"/>
        <w:numPr>
          <w:ilvl w:val="0"/>
          <w:numId w:val="31"/>
        </w:numPr>
        <w:rPr>
          <w:b/>
          <w:bCs/>
        </w:rPr>
      </w:pPr>
      <w:r w:rsidRPr="00D06270">
        <w:rPr>
          <w:b/>
          <w:bCs/>
        </w:rPr>
        <w:t>Średni</w:t>
      </w:r>
      <w:r w:rsidR="000C2736" w:rsidRPr="00D06270">
        <w:rPr>
          <w:b/>
          <w:bCs/>
        </w:rPr>
        <w:t>o</w:t>
      </w:r>
      <w:r w:rsidRPr="00D06270">
        <w:rPr>
          <w:b/>
          <w:bCs/>
        </w:rPr>
        <w:t xml:space="preserve"> dobowe stężenia SO2 i NO2 wg norm</w:t>
      </w:r>
    </w:p>
    <w:tbl>
      <w:tblPr>
        <w:tblW w:w="10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3"/>
      </w:tblGrid>
      <w:tr w:rsidR="004B5789" w:rsidRPr="00D06270" w:rsidTr="004B5789">
        <w:trPr>
          <w:trHeight w:val="255"/>
        </w:trPr>
        <w:tc>
          <w:tcPr>
            <w:tcW w:w="10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PN-Z-04009-9:1997 "Ochrona czystości powietrza. Badania zawartości azotu i jego związków. Oznaczanie dwutlenku azotu w powietrzu atmosferycznym (</w:t>
            </w:r>
            <w:proofErr w:type="spellStart"/>
            <w:r w:rsidRPr="00D06270">
              <w:rPr>
                <w:rFonts w:cs="Arial CE"/>
              </w:rPr>
              <w:t>imisja</w:t>
            </w:r>
            <w:proofErr w:type="spellEnd"/>
            <w:r w:rsidRPr="00D06270">
              <w:rPr>
                <w:rFonts w:cs="Arial CE"/>
              </w:rPr>
              <w:t xml:space="preserve">) metodą spektrofotometryczną z odczynnikiem </w:t>
            </w:r>
            <w:proofErr w:type="spellStart"/>
            <w:r w:rsidRPr="00D06270">
              <w:rPr>
                <w:rFonts w:cs="Arial CE"/>
              </w:rPr>
              <w:t>Saltzmana</w:t>
            </w:r>
            <w:proofErr w:type="spellEnd"/>
            <w:r w:rsidRPr="00D06270">
              <w:rPr>
                <w:rFonts w:cs="Arial CE"/>
              </w:rPr>
              <w:t>."</w:t>
            </w:r>
          </w:p>
          <w:p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PN-Z-04104:1976 "Ochrona czystości powietrza. Oznaczanie zawartości dwutlenku siarki w powietrzu atmosferycznym metodą kolorymetryczną z p-rozaniliną (</w:t>
            </w:r>
            <w:proofErr w:type="spellStart"/>
            <w:r w:rsidRPr="00D06270">
              <w:rPr>
                <w:rFonts w:cs="Arial CE"/>
              </w:rPr>
              <w:t>imisja</w:t>
            </w:r>
            <w:proofErr w:type="spellEnd"/>
            <w:r w:rsidRPr="00D06270">
              <w:rPr>
                <w:rFonts w:cs="Arial CE"/>
              </w:rPr>
              <w:t>)"</w:t>
            </w:r>
          </w:p>
          <w:p w:rsidR="004B5789" w:rsidRPr="00D06270" w:rsidRDefault="004B5789" w:rsidP="000C2736">
            <w:pPr>
              <w:pStyle w:val="Akapitzlist"/>
              <w:numPr>
                <w:ilvl w:val="0"/>
                <w:numId w:val="31"/>
              </w:numPr>
              <w:rPr>
                <w:rFonts w:cs="Arial CE"/>
                <w:b/>
                <w:bCs/>
              </w:rPr>
            </w:pPr>
            <w:r w:rsidRPr="00D06270">
              <w:rPr>
                <w:rFonts w:cs="Arial CE"/>
                <w:b/>
                <w:bCs/>
              </w:rPr>
              <w:t>Pomiary PM10 wg normy</w:t>
            </w:r>
          </w:p>
          <w:p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PN-EN 12341:2014-07 "Powietrze atmosferyczne. Standardowa grawimetryczna metoda pomiarowa do określenia stężeń masowych frakcji PM10 lub PM2,5 pyłu zawieszonego."</w:t>
            </w:r>
          </w:p>
          <w:p w:rsidR="004B5789" w:rsidRPr="00D06270" w:rsidRDefault="004B5789" w:rsidP="000C2736">
            <w:pPr>
              <w:pStyle w:val="Akapitzlist"/>
              <w:numPr>
                <w:ilvl w:val="0"/>
                <w:numId w:val="31"/>
              </w:numPr>
              <w:rPr>
                <w:rFonts w:cs="Arial CE"/>
                <w:b/>
                <w:bCs/>
              </w:rPr>
            </w:pPr>
            <w:r w:rsidRPr="00D06270">
              <w:rPr>
                <w:rFonts w:cs="Arial CE"/>
                <w:b/>
                <w:bCs/>
              </w:rPr>
              <w:t>Oznaczenie kadmu i ołowiu wg metodyki</w:t>
            </w:r>
          </w:p>
          <w:p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Metoda absorpcji atomowej FAAS, GFAAS wg procedury badawczej TBA/P/021</w:t>
            </w:r>
          </w:p>
          <w:p w:rsidR="004B5789" w:rsidRPr="00D06270" w:rsidRDefault="004B5789" w:rsidP="000C2736">
            <w:pPr>
              <w:pStyle w:val="Akapitzlist"/>
              <w:numPr>
                <w:ilvl w:val="0"/>
                <w:numId w:val="31"/>
              </w:numPr>
              <w:rPr>
                <w:rFonts w:cs="Arial CE"/>
                <w:b/>
                <w:bCs/>
              </w:rPr>
            </w:pPr>
            <w:r w:rsidRPr="00D06270">
              <w:rPr>
                <w:rFonts w:cs="Arial CE"/>
                <w:b/>
                <w:bCs/>
              </w:rPr>
              <w:lastRenderedPageBreak/>
              <w:t>Opad pyłu wg metodyki</w:t>
            </w:r>
          </w:p>
          <w:p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Oznaczanie opadu pyłu całkowitego "Metody sanitarnego badania powietrza atmosferycznego" - Państwowy Zakład Higieny rok 1968 - Nr 4 (26), zeszyt Nr 10</w:t>
            </w:r>
          </w:p>
          <w:p w:rsidR="004B5789" w:rsidRPr="00D06270" w:rsidRDefault="004B5789">
            <w:pPr>
              <w:rPr>
                <w:rFonts w:cs="Arial CE"/>
              </w:rPr>
            </w:pPr>
          </w:p>
          <w:p w:rsidR="004B5789" w:rsidRPr="00D06270" w:rsidRDefault="004B5789">
            <w:pPr>
              <w:rPr>
                <w:rFonts w:cs="Arial CE"/>
                <w:b/>
                <w:bCs/>
                <w:sz w:val="24"/>
                <w:szCs w:val="24"/>
                <w:u w:val="single"/>
              </w:rPr>
            </w:pPr>
            <w:r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 xml:space="preserve">Pomiar pyłu PM10 </w:t>
            </w:r>
            <w:r w:rsidR="000C2736"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 xml:space="preserve">należy wykonać </w:t>
            </w:r>
            <w:r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>zgodnie z metodą refer</w:t>
            </w:r>
            <w:r w:rsidR="000C2736"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>encyjną przez akredytowaną firmę.</w:t>
            </w:r>
            <w:r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B5789" w:rsidRPr="00D06270" w:rsidRDefault="004B5789" w:rsidP="00D06270">
            <w:pPr>
              <w:rPr>
                <w:rFonts w:cs="Arial CE"/>
                <w:b/>
                <w:bCs/>
              </w:rPr>
            </w:pPr>
          </w:p>
        </w:tc>
      </w:tr>
    </w:tbl>
    <w:p w:rsidR="004B5789" w:rsidRPr="00D06270" w:rsidRDefault="00D06270" w:rsidP="00CE52B9">
      <w:pPr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lastRenderedPageBreak/>
        <w:t xml:space="preserve">III. </w:t>
      </w:r>
      <w:r w:rsidRPr="00D06270">
        <w:rPr>
          <w:rFonts w:ascii="Calibri" w:hAnsi="Calibri" w:cs="Calibri"/>
          <w:bCs/>
          <w:u w:val="single"/>
        </w:rPr>
        <w:t>OBOWIĄZKI WYKONAWCY</w:t>
      </w:r>
    </w:p>
    <w:p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>Obsługa i utrzymanie aparatury pomiarowej oraz sieci pomiarowej</w:t>
      </w:r>
      <w:r>
        <w:rPr>
          <w:rFonts w:cs="Arial"/>
          <w:color w:val="000000" w:themeColor="text1"/>
        </w:rPr>
        <w:t>,</w:t>
      </w:r>
    </w:p>
    <w:p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>Pobieranie próbek z punktów pomiarowych</w:t>
      </w:r>
      <w:r>
        <w:rPr>
          <w:rFonts w:cs="Arial"/>
          <w:color w:val="000000" w:themeColor="text1"/>
        </w:rPr>
        <w:t>,</w:t>
      </w:r>
    </w:p>
    <w:p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>Sporządzenie wyników pomia</w:t>
      </w:r>
      <w:r>
        <w:rPr>
          <w:rFonts w:cs="Arial"/>
          <w:color w:val="000000" w:themeColor="text1"/>
        </w:rPr>
        <w:t>rów w formie tabel miesięcznych,</w:t>
      </w:r>
    </w:p>
    <w:p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 xml:space="preserve">Wyniki pomiarów opracowywane w formie sprawozdań w dwóch egzemplarzach papierowych oraz jednym egzemplarzu w wersji elektronicznej. </w:t>
      </w:r>
      <w:r>
        <w:rPr>
          <w:rFonts w:cs="Arial"/>
          <w:color w:val="000000" w:themeColor="text1"/>
        </w:rPr>
        <w:t>Wykonawca dostarcza</w:t>
      </w:r>
      <w:r w:rsidRPr="00D06270">
        <w:rPr>
          <w:rFonts w:cs="Arial"/>
          <w:color w:val="000000" w:themeColor="text1"/>
        </w:rPr>
        <w:t xml:space="preserve"> sprawozdania do Zamawiającego na swój koszt</w:t>
      </w:r>
      <w:r>
        <w:rPr>
          <w:rFonts w:cs="Arial"/>
          <w:color w:val="000000" w:themeColor="text1"/>
        </w:rPr>
        <w:t>.</w:t>
      </w:r>
    </w:p>
    <w:p w:rsidR="00D06270" w:rsidRPr="00D06270" w:rsidRDefault="00D06270" w:rsidP="00D06270">
      <w:pPr>
        <w:ind w:left="360"/>
        <w:rPr>
          <w:rFonts w:cs="Arial CE"/>
          <w:b/>
          <w:sz w:val="24"/>
          <w:szCs w:val="24"/>
          <w:u w:val="single"/>
        </w:rPr>
      </w:pPr>
      <w:r w:rsidRPr="00D06270">
        <w:rPr>
          <w:rFonts w:cs="Arial CE"/>
          <w:b/>
          <w:sz w:val="24"/>
          <w:szCs w:val="24"/>
          <w:u w:val="single"/>
        </w:rPr>
        <w:t xml:space="preserve">Wykonawca ponosi koszty związane z zakupem </w:t>
      </w:r>
      <w:r w:rsidR="00047A47">
        <w:rPr>
          <w:rFonts w:cs="Arial CE"/>
          <w:b/>
          <w:sz w:val="24"/>
          <w:szCs w:val="24"/>
          <w:u w:val="single"/>
        </w:rPr>
        <w:t xml:space="preserve">i utrzymaniem </w:t>
      </w:r>
      <w:r w:rsidRPr="00D06270">
        <w:rPr>
          <w:rFonts w:cs="Arial CE"/>
          <w:b/>
          <w:sz w:val="24"/>
          <w:szCs w:val="24"/>
          <w:u w:val="single"/>
        </w:rPr>
        <w:t>aparatury pomiarowej zlokalizowanej w sieci pomiarowej wokół składowiska/magazynu PIÓRY i magazynu Tursko.</w:t>
      </w:r>
    </w:p>
    <w:p w:rsidR="00D06270" w:rsidRDefault="00D06270" w:rsidP="00CE52B9">
      <w:pPr>
        <w:jc w:val="both"/>
        <w:rPr>
          <w:rFonts w:ascii="Calibri" w:hAnsi="Calibri" w:cs="Calibri"/>
          <w:bCs/>
        </w:rPr>
      </w:pPr>
    </w:p>
    <w:p w:rsidR="004B5789" w:rsidRPr="0039487A" w:rsidRDefault="00506F4F" w:rsidP="00CE52B9">
      <w:pPr>
        <w:jc w:val="both"/>
        <w:rPr>
          <w:rFonts w:ascii="Calibri" w:hAnsi="Calibri" w:cs="Calibri"/>
          <w:bCs/>
        </w:rPr>
      </w:pPr>
      <w:r w:rsidRPr="0039487A">
        <w:rPr>
          <w:rFonts w:ascii="Calibri" w:hAnsi="Calibri" w:cs="Calibri"/>
          <w:bCs/>
        </w:rPr>
        <w:t xml:space="preserve">IV. </w:t>
      </w:r>
      <w:r w:rsidRPr="0039487A">
        <w:rPr>
          <w:rFonts w:ascii="Calibri" w:hAnsi="Calibri" w:cs="Calibri"/>
          <w:bCs/>
          <w:u w:val="single"/>
        </w:rPr>
        <w:t>TERMIN WYKONANIA USŁUGI</w:t>
      </w:r>
    </w:p>
    <w:p w:rsidR="00506F4F" w:rsidRDefault="00506F4F" w:rsidP="00506F4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Termin obowiązywania umowy o</w:t>
      </w:r>
      <w:r w:rsidRPr="00506F4F">
        <w:rPr>
          <w:rFonts w:ascii="Calibri" w:hAnsi="Calibri" w:cs="Calibri"/>
          <w:bCs/>
        </w:rPr>
        <w:t>d 1 stycznia 20</w:t>
      </w:r>
      <w:r>
        <w:rPr>
          <w:rFonts w:ascii="Calibri" w:hAnsi="Calibri" w:cs="Calibri"/>
          <w:bCs/>
        </w:rPr>
        <w:t>19 roku do dnia 15 stycznia 2022</w:t>
      </w:r>
      <w:r w:rsidRPr="00506F4F">
        <w:rPr>
          <w:rFonts w:ascii="Calibri" w:hAnsi="Calibri" w:cs="Calibri"/>
          <w:bCs/>
        </w:rPr>
        <w:t xml:space="preserve"> roku</w:t>
      </w:r>
      <w:r>
        <w:rPr>
          <w:rFonts w:ascii="Calibri" w:hAnsi="Calibri" w:cs="Calibri"/>
          <w:bCs/>
        </w:rPr>
        <w:t>,</w:t>
      </w:r>
    </w:p>
    <w:p w:rsidR="00506F4F" w:rsidRPr="00506F4F" w:rsidRDefault="00506F4F" w:rsidP="00506F4F">
      <w:pPr>
        <w:pStyle w:val="Akapitzlist"/>
        <w:numPr>
          <w:ilvl w:val="0"/>
          <w:numId w:val="32"/>
        </w:numPr>
        <w:jc w:val="both"/>
        <w:rPr>
          <w:rFonts w:cs="Calibri"/>
          <w:bCs/>
        </w:rPr>
      </w:pPr>
      <w:r w:rsidRPr="00506F4F">
        <w:rPr>
          <w:rFonts w:cs="Calibri"/>
          <w:bCs/>
        </w:rPr>
        <w:t>Pomiary wykonywane będą w okresach miesięcznych do dnia 31.12.2021 roku,</w:t>
      </w:r>
    </w:p>
    <w:p w:rsidR="00506F4F" w:rsidRPr="00506F4F" w:rsidRDefault="00506F4F" w:rsidP="00506F4F">
      <w:pPr>
        <w:pStyle w:val="Akapitzlist"/>
        <w:numPr>
          <w:ilvl w:val="0"/>
          <w:numId w:val="32"/>
        </w:numPr>
        <w:jc w:val="both"/>
        <w:rPr>
          <w:rFonts w:cs="Calibri"/>
          <w:bCs/>
        </w:rPr>
      </w:pPr>
      <w:r w:rsidRPr="00506F4F">
        <w:rPr>
          <w:rFonts w:cs="Calibri"/>
          <w:bCs/>
        </w:rPr>
        <w:t>Termin dostarczenia wyników pomiarów za każdy miesiąc w wersji elektronicznej, do 15- go dnia każdego następnego  miesiąca,</w:t>
      </w:r>
    </w:p>
    <w:p w:rsidR="00506F4F" w:rsidRPr="00506F4F" w:rsidRDefault="00506F4F" w:rsidP="00506F4F">
      <w:pPr>
        <w:pStyle w:val="Akapitzlist"/>
        <w:numPr>
          <w:ilvl w:val="0"/>
          <w:numId w:val="32"/>
        </w:numPr>
        <w:spacing w:before="120" w:after="120" w:line="312" w:lineRule="atLeast"/>
        <w:rPr>
          <w:rFonts w:cs="Arial"/>
          <w:bCs/>
          <w:color w:val="000000" w:themeColor="text1"/>
        </w:rPr>
      </w:pPr>
      <w:r w:rsidRPr="00506F4F">
        <w:rPr>
          <w:rFonts w:cs="Arial"/>
          <w:bCs/>
          <w:color w:val="000000" w:themeColor="text1"/>
        </w:rPr>
        <w:t>Protokoły odbioru prac podpisywane będą po dostarczeniu wyników pomiarów za dany miesiąc.</w:t>
      </w:r>
    </w:p>
    <w:p w:rsidR="00506F4F" w:rsidRDefault="00506F4F" w:rsidP="00506F4F">
      <w:pPr>
        <w:pStyle w:val="Akapitzlist"/>
        <w:jc w:val="both"/>
        <w:rPr>
          <w:rFonts w:ascii="Calibri" w:hAnsi="Calibri" w:cs="Calibri"/>
          <w:bCs/>
        </w:rPr>
      </w:pPr>
    </w:p>
    <w:p w:rsidR="0039487A" w:rsidRDefault="0039487A" w:rsidP="0039487A">
      <w:pPr>
        <w:pStyle w:val="Akapitzlist"/>
        <w:jc w:val="both"/>
        <w:rPr>
          <w:rFonts w:ascii="Calibri" w:hAnsi="Calibri" w:cs="Calibri"/>
          <w:bCs/>
        </w:rPr>
      </w:pPr>
    </w:p>
    <w:p w:rsidR="007E05D5" w:rsidRDefault="0039487A" w:rsidP="0039487A">
      <w:pPr>
        <w:jc w:val="both"/>
        <w:rPr>
          <w:rFonts w:cstheme="minorHAnsi"/>
          <w:color w:val="000000" w:themeColor="text1"/>
          <w:u w:val="single"/>
        </w:rPr>
      </w:pPr>
      <w:r w:rsidRPr="0039487A">
        <w:rPr>
          <w:rFonts w:ascii="Calibri" w:hAnsi="Calibri" w:cs="Calibri"/>
          <w:bCs/>
        </w:rPr>
        <w:t xml:space="preserve">V. </w:t>
      </w:r>
      <w:r w:rsidR="007E05D5" w:rsidRPr="0039487A">
        <w:rPr>
          <w:rFonts w:cstheme="minorHAnsi"/>
          <w:color w:val="000000" w:themeColor="text1"/>
          <w:u w:val="single"/>
        </w:rPr>
        <w:t>WARUNKI PŁATNOŚCI</w:t>
      </w:r>
    </w:p>
    <w:p w:rsidR="0039487A" w:rsidRDefault="0039487A" w:rsidP="0039487A">
      <w:pPr>
        <w:pStyle w:val="Tekstpodstawowywcity"/>
        <w:numPr>
          <w:ilvl w:val="0"/>
          <w:numId w:val="33"/>
        </w:numPr>
        <w:spacing w:after="0" w:line="312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</w:t>
      </w:r>
      <w:r w:rsidRPr="0039487A">
        <w:rPr>
          <w:rFonts w:asciiTheme="minorHAnsi" w:hAnsiTheme="minorHAnsi"/>
          <w:color w:val="000000" w:themeColor="text1"/>
        </w:rPr>
        <w:t xml:space="preserve">apłata wynagrodzenia miesięcznie na rachunek </w:t>
      </w:r>
      <w:r>
        <w:rPr>
          <w:rFonts w:asciiTheme="minorHAnsi" w:hAnsiTheme="minorHAnsi"/>
          <w:color w:val="000000" w:themeColor="text1"/>
        </w:rPr>
        <w:t xml:space="preserve">Wykonawcy </w:t>
      </w:r>
      <w:r w:rsidRPr="0039487A">
        <w:rPr>
          <w:rFonts w:asciiTheme="minorHAnsi" w:hAnsiTheme="minorHAnsi"/>
          <w:color w:val="000000" w:themeColor="text1"/>
        </w:rPr>
        <w:t>nastąpi przelewem w ciągu 30 dni od daty otrzymania  prawidłowo wystawionej faktury VAT wraz z protokołem odbioru pracy.</w:t>
      </w:r>
    </w:p>
    <w:p w:rsidR="0039487A" w:rsidRPr="0039487A" w:rsidRDefault="0039487A" w:rsidP="0039487A">
      <w:pPr>
        <w:pStyle w:val="Akapitzlist"/>
        <w:jc w:val="both"/>
        <w:rPr>
          <w:rFonts w:cstheme="minorHAnsi"/>
          <w:color w:val="000000" w:themeColor="text1"/>
          <w:u w:val="single"/>
        </w:rPr>
      </w:pPr>
    </w:p>
    <w:p w:rsidR="00AE0DB8" w:rsidRPr="00AE0DB8" w:rsidRDefault="00AE0DB8" w:rsidP="00AE0DB8">
      <w:pPr>
        <w:pStyle w:val="Tekstpodstawowywcity"/>
        <w:spacing w:after="0" w:line="312" w:lineRule="atLeast"/>
        <w:ind w:left="360"/>
        <w:jc w:val="both"/>
        <w:rPr>
          <w:rFonts w:asciiTheme="minorHAnsi" w:hAnsiTheme="minorHAnsi"/>
          <w:color w:val="000000" w:themeColor="text1"/>
        </w:rPr>
      </w:pPr>
    </w:p>
    <w:p w:rsidR="00AE0DB8" w:rsidRPr="00AE0DB8" w:rsidRDefault="00AE0DB8" w:rsidP="00AE0DB8">
      <w:pPr>
        <w:pStyle w:val="Tekstpodstawowywcity"/>
        <w:spacing w:after="0" w:line="312" w:lineRule="atLeast"/>
        <w:ind w:left="360"/>
        <w:jc w:val="both"/>
        <w:rPr>
          <w:rFonts w:asciiTheme="minorHAnsi" w:hAnsiTheme="minorHAnsi"/>
          <w:color w:val="000000" w:themeColor="text1"/>
        </w:rPr>
      </w:pPr>
    </w:p>
    <w:p w:rsidR="00AE0DB8" w:rsidRPr="00AE0DB8" w:rsidRDefault="00AE0DB8" w:rsidP="00AE0DB8">
      <w:pPr>
        <w:pStyle w:val="Tekstpodstawowywcity"/>
        <w:spacing w:after="0" w:line="312" w:lineRule="atLeast"/>
        <w:ind w:left="360"/>
        <w:jc w:val="both"/>
        <w:rPr>
          <w:rFonts w:asciiTheme="minorHAnsi" w:hAnsiTheme="minorHAnsi"/>
          <w:color w:val="000000" w:themeColor="text1"/>
        </w:rPr>
      </w:pPr>
    </w:p>
    <w:p w:rsidR="00AE0DB8" w:rsidRPr="00AE0DB8" w:rsidRDefault="00AE0DB8" w:rsidP="00AE0DB8">
      <w:pPr>
        <w:pStyle w:val="Tekstpodstawowywcity"/>
        <w:spacing w:after="0" w:line="312" w:lineRule="atLeast"/>
        <w:ind w:left="360"/>
        <w:jc w:val="both"/>
        <w:rPr>
          <w:rFonts w:asciiTheme="minorHAnsi" w:hAnsiTheme="minorHAnsi"/>
          <w:color w:val="000000" w:themeColor="text1"/>
        </w:rPr>
      </w:pPr>
    </w:p>
    <w:p w:rsidR="00AE0DB8" w:rsidRDefault="00AE0DB8" w:rsidP="00AE0DB8">
      <w:pPr>
        <w:pStyle w:val="Tekstpodstawowywcity"/>
        <w:spacing w:after="0" w:line="312" w:lineRule="atLeast"/>
        <w:ind w:left="360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AE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 w15:restartNumberingAfterBreak="0">
    <w:nsid w:val="05EC6120"/>
    <w:multiLevelType w:val="hybridMultilevel"/>
    <w:tmpl w:val="06DC8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F5E"/>
    <w:multiLevelType w:val="multilevel"/>
    <w:tmpl w:val="0B6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C209C"/>
    <w:multiLevelType w:val="hybridMultilevel"/>
    <w:tmpl w:val="4EDE2D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EE4486"/>
    <w:multiLevelType w:val="multilevel"/>
    <w:tmpl w:val="F29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11DD6"/>
    <w:multiLevelType w:val="multilevel"/>
    <w:tmpl w:val="0C7AF168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9"/>
      </w:pPr>
      <w:rPr>
        <w:rFonts w:hint="default"/>
        <w:b/>
        <w:color w:val="auto"/>
        <w:lang w:val="pl-PL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4665A9"/>
    <w:multiLevelType w:val="hybridMultilevel"/>
    <w:tmpl w:val="CEB0C2AC"/>
    <w:lvl w:ilvl="0" w:tplc="9BE62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672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56F2"/>
    <w:multiLevelType w:val="multilevel"/>
    <w:tmpl w:val="92C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DCB"/>
    <w:multiLevelType w:val="hybridMultilevel"/>
    <w:tmpl w:val="E178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3D7"/>
    <w:multiLevelType w:val="hybridMultilevel"/>
    <w:tmpl w:val="17685026"/>
    <w:lvl w:ilvl="0" w:tplc="C4547E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E70980"/>
    <w:multiLevelType w:val="multilevel"/>
    <w:tmpl w:val="249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C25CD"/>
    <w:multiLevelType w:val="multilevel"/>
    <w:tmpl w:val="E47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61E46"/>
    <w:multiLevelType w:val="hybridMultilevel"/>
    <w:tmpl w:val="22047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753D"/>
    <w:multiLevelType w:val="hybridMultilevel"/>
    <w:tmpl w:val="CBA63088"/>
    <w:lvl w:ilvl="0" w:tplc="1D800D5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85E7F"/>
    <w:multiLevelType w:val="multilevel"/>
    <w:tmpl w:val="ECD8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B643E"/>
    <w:multiLevelType w:val="multilevel"/>
    <w:tmpl w:val="DA5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20E25"/>
    <w:multiLevelType w:val="multilevel"/>
    <w:tmpl w:val="B84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8717B6D"/>
    <w:multiLevelType w:val="hybridMultilevel"/>
    <w:tmpl w:val="B5AC157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A469A"/>
    <w:multiLevelType w:val="hybridMultilevel"/>
    <w:tmpl w:val="84D0AC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C4D40"/>
    <w:multiLevelType w:val="hybridMultilevel"/>
    <w:tmpl w:val="BA2A5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20B"/>
    <w:multiLevelType w:val="hybridMultilevel"/>
    <w:tmpl w:val="195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773FE"/>
    <w:multiLevelType w:val="multilevel"/>
    <w:tmpl w:val="74BA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26B00"/>
    <w:multiLevelType w:val="multilevel"/>
    <w:tmpl w:val="6998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31"/>
  </w:num>
  <w:num w:numId="5">
    <w:abstractNumId w:val="32"/>
  </w:num>
  <w:num w:numId="6">
    <w:abstractNumId w:val="22"/>
  </w:num>
  <w:num w:numId="7">
    <w:abstractNumId w:val="17"/>
  </w:num>
  <w:num w:numId="8">
    <w:abstractNumId w:val="3"/>
  </w:num>
  <w:num w:numId="9">
    <w:abstractNumId w:val="12"/>
  </w:num>
  <w:num w:numId="10">
    <w:abstractNumId w:val="21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  <w:num w:numId="21">
    <w:abstractNumId w:val="23"/>
  </w:num>
  <w:num w:numId="22">
    <w:abstractNumId w:val="30"/>
  </w:num>
  <w:num w:numId="23">
    <w:abstractNumId w:val="25"/>
  </w:num>
  <w:num w:numId="24">
    <w:abstractNumId w:val="15"/>
  </w:num>
  <w:num w:numId="25">
    <w:abstractNumId w:val="28"/>
  </w:num>
  <w:num w:numId="26">
    <w:abstractNumId w:val="14"/>
  </w:num>
  <w:num w:numId="27">
    <w:abstractNumId w:val="10"/>
  </w:num>
  <w:num w:numId="28">
    <w:abstractNumId w:val="19"/>
  </w:num>
  <w:num w:numId="29">
    <w:abstractNumId w:val="24"/>
  </w:num>
  <w:num w:numId="30">
    <w:abstractNumId w:val="5"/>
  </w:num>
  <w:num w:numId="31">
    <w:abstractNumId w:val="0"/>
  </w:num>
  <w:num w:numId="32">
    <w:abstractNumId w:val="18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3C"/>
    <w:rsid w:val="00044D32"/>
    <w:rsid w:val="00047A47"/>
    <w:rsid w:val="00077B84"/>
    <w:rsid w:val="000A63EB"/>
    <w:rsid w:val="000C2736"/>
    <w:rsid w:val="001C2492"/>
    <w:rsid w:val="00205ED9"/>
    <w:rsid w:val="00271290"/>
    <w:rsid w:val="00277F3D"/>
    <w:rsid w:val="00305C24"/>
    <w:rsid w:val="00312DC2"/>
    <w:rsid w:val="00346C34"/>
    <w:rsid w:val="0039487A"/>
    <w:rsid w:val="004B5789"/>
    <w:rsid w:val="004D5A97"/>
    <w:rsid w:val="00506F4F"/>
    <w:rsid w:val="00530F3C"/>
    <w:rsid w:val="00565A93"/>
    <w:rsid w:val="006D5D5B"/>
    <w:rsid w:val="007E05D5"/>
    <w:rsid w:val="008C3729"/>
    <w:rsid w:val="008E7A92"/>
    <w:rsid w:val="009A045B"/>
    <w:rsid w:val="00A72B9D"/>
    <w:rsid w:val="00AA3179"/>
    <w:rsid w:val="00AE0DB8"/>
    <w:rsid w:val="00B06BF1"/>
    <w:rsid w:val="00B11EC8"/>
    <w:rsid w:val="00B90685"/>
    <w:rsid w:val="00CE52B9"/>
    <w:rsid w:val="00CF40F5"/>
    <w:rsid w:val="00D06270"/>
    <w:rsid w:val="00DD7D3C"/>
    <w:rsid w:val="00E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2866CF7-2300-4C66-BD3E-DAA6F49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11EC8"/>
    <w:pPr>
      <w:keepNext/>
      <w:numPr>
        <w:numId w:val="1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B11EC8"/>
    <w:pPr>
      <w:numPr>
        <w:ilvl w:val="1"/>
        <w:numId w:val="1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B11EC8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B11EC8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B11EC8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B11EC8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B11EC8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0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F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530F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A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11EC8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B11EC8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B11EC8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B11EC8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B11EC8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11EC8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B11EC8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B11EC8"/>
    <w:pPr>
      <w:pageBreakBefore/>
      <w:numPr>
        <w:ilvl w:val="8"/>
        <w:numId w:val="1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B11EC8"/>
    <w:pPr>
      <w:pageBreakBefore/>
      <w:numPr>
        <w:ilvl w:val="7"/>
        <w:numId w:val="1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Nagwek">
    <w:name w:val="header"/>
    <w:basedOn w:val="Normalny"/>
    <w:link w:val="NagwekZnak"/>
    <w:unhideWhenUsed/>
    <w:rsid w:val="00B11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1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1E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1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1EC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1E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1EC8"/>
    <w:rPr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7E05D5"/>
  </w:style>
  <w:style w:type="character" w:styleId="Hipercze">
    <w:name w:val="Hyperlink"/>
    <w:uiPriority w:val="99"/>
    <w:unhideWhenUsed/>
    <w:rsid w:val="007E05D5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E0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4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4A4A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182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794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134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</w:div>
          </w:divsChild>
        </w:div>
        <w:div w:id="1374691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872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2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109335">
          <w:marLeft w:val="0"/>
          <w:marRight w:val="0"/>
          <w:marTop w:val="0"/>
          <w:marBottom w:val="0"/>
          <w:divBdr>
            <w:top w:val="single" w:sz="6" w:space="6" w:color="FFFFFF"/>
            <w:left w:val="none" w:sz="0" w:space="0" w:color="auto"/>
            <w:bottom w:val="single" w:sz="6" w:space="6" w:color="FFFFFF"/>
            <w:right w:val="none" w:sz="0" w:space="0" w:color="auto"/>
          </w:divBdr>
          <w:divsChild>
            <w:div w:id="312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Ryńska</dc:creator>
  <cp:lastModifiedBy>Ryńska Małgorzata</cp:lastModifiedBy>
  <cp:revision>20</cp:revision>
  <cp:lastPrinted>2018-08-02T11:55:00Z</cp:lastPrinted>
  <dcterms:created xsi:type="dcterms:W3CDTF">2017-04-20T08:10:00Z</dcterms:created>
  <dcterms:modified xsi:type="dcterms:W3CDTF">2018-08-07T07:11:00Z</dcterms:modified>
</cp:coreProperties>
</file>